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highlight w:val="white"/>
          <w:rtl w:val="0"/>
        </w:rPr>
        <w:t xml:space="preserve">Conoce a la desarrolladora inmobiliaria mexicana que llega a </w:t>
      </w:r>
    </w:p>
    <w:p w:rsidR="00000000" w:rsidDel="00000000" w:rsidP="00000000" w:rsidRDefault="00000000" w:rsidRPr="00000000" w14:paraId="00000003">
      <w:pPr>
        <w:spacing w:line="276" w:lineRule="auto"/>
        <w:jc w:val="center"/>
        <w:rPr>
          <w:rFonts w:ascii="Archivo" w:cs="Archivo" w:eastAsia="Archivo" w:hAnsi="Archivo"/>
          <w:b w:val="1"/>
          <w:i w:val="1"/>
          <w:sz w:val="24"/>
          <w:szCs w:val="24"/>
          <w:highlight w:val="white"/>
        </w:rPr>
      </w:pPr>
      <w:r w:rsidDel="00000000" w:rsidR="00000000" w:rsidRPr="00000000">
        <w:rPr>
          <w:rFonts w:ascii="Archivo" w:cs="Archivo" w:eastAsia="Archivo" w:hAnsi="Archivo"/>
          <w:b w:val="1"/>
          <w:i w:val="1"/>
          <w:sz w:val="24"/>
          <w:szCs w:val="24"/>
          <w:highlight w:val="white"/>
          <w:rtl w:val="0"/>
        </w:rPr>
        <w:t xml:space="preserve">revolucionar el sector de bienes raíces a Monterrey</w:t>
      </w:r>
    </w:p>
    <w:p w:rsidR="00000000" w:rsidDel="00000000" w:rsidP="00000000" w:rsidRDefault="00000000" w:rsidRPr="00000000" w14:paraId="00000004">
      <w:pPr>
        <w:spacing w:line="276" w:lineRule="auto"/>
        <w:jc w:val="center"/>
        <w:rPr>
          <w:rFonts w:ascii="Archivo" w:cs="Archivo" w:eastAsia="Archivo" w:hAnsi="Archivo"/>
          <w:b w:val="1"/>
          <w:i w:val="1"/>
          <w:sz w:val="24"/>
          <w:szCs w:val="24"/>
          <w:highlight w:val="white"/>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highlight w:val="white"/>
          <w:rtl w:val="0"/>
        </w:rPr>
        <w:t xml:space="preserve">Con 20 años de experiencia en el desarrollo y comercialización de proyectos inmobiliarios de alta calidad, Be Grand</w:t>
      </w:r>
      <w:hyperlink r:id="rId6">
        <w:r w:rsidDel="00000000" w:rsidR="00000000" w:rsidRPr="00000000">
          <w:rPr>
            <w:rFonts w:ascii="Archivo" w:cs="Archivo" w:eastAsia="Archivo" w:hAnsi="Archivo"/>
            <w:i w:val="1"/>
            <w:sz w:val="20"/>
            <w:szCs w:val="20"/>
            <w:highlight w:val="white"/>
            <w:rtl w:val="0"/>
          </w:rPr>
          <w:t xml:space="preserve">®</w:t>
        </w:r>
      </w:hyperlink>
      <w:r w:rsidDel="00000000" w:rsidR="00000000" w:rsidRPr="00000000">
        <w:rPr>
          <w:rFonts w:ascii="Archivo" w:cs="Archivo" w:eastAsia="Archivo" w:hAnsi="Archivo"/>
          <w:i w:val="1"/>
          <w:sz w:val="20"/>
          <w:szCs w:val="20"/>
          <w:highlight w:val="white"/>
          <w:rtl w:val="0"/>
        </w:rPr>
        <w:t xml:space="preserve"> se destaca por mezclar a la perfección la comodidad, el lujo y la vanguardia en cada uno de sus complejos.</w:t>
      </w:r>
    </w:p>
    <w:p w:rsidR="00000000" w:rsidDel="00000000" w:rsidP="00000000" w:rsidRDefault="00000000" w:rsidRPr="00000000" w14:paraId="00000006">
      <w:pPr>
        <w:numPr>
          <w:ilvl w:val="0"/>
          <w:numId w:val="1"/>
        </w:numPr>
        <w:ind w:left="720" w:hanging="360"/>
        <w:jc w:val="both"/>
        <w:rPr>
          <w:rFonts w:ascii="Archivo" w:cs="Archivo" w:eastAsia="Archivo" w:hAnsi="Archivo"/>
          <w:i w:val="1"/>
          <w:sz w:val="20"/>
          <w:szCs w:val="20"/>
          <w:highlight w:val="white"/>
          <w:u w:val="none"/>
        </w:rPr>
      </w:pPr>
      <w:r w:rsidDel="00000000" w:rsidR="00000000" w:rsidRPr="00000000">
        <w:rPr>
          <w:rFonts w:ascii="Archivo" w:cs="Archivo" w:eastAsia="Archivo" w:hAnsi="Archivo"/>
          <w:i w:val="1"/>
          <w:sz w:val="20"/>
          <w:szCs w:val="20"/>
          <w:highlight w:val="white"/>
          <w:rtl w:val="0"/>
        </w:rPr>
        <w:t xml:space="preserve">Con su nueva marca - Vitant By Grand® - ofrecerá departamentos desde 1.5 millones de pesos, también con opción a renta, ubicados en la zona de Valle Oriente, en Santa Lucía  y en Garza Sada.</w:t>
      </w:r>
      <w:r w:rsidDel="00000000" w:rsidR="00000000" w:rsidRPr="00000000">
        <w:rPr>
          <w:rtl w:val="0"/>
        </w:rPr>
      </w:r>
    </w:p>
    <w:p w:rsidR="00000000" w:rsidDel="00000000" w:rsidP="00000000" w:rsidRDefault="00000000" w:rsidRPr="00000000" w14:paraId="00000007">
      <w:pPr>
        <w:spacing w:line="276" w:lineRule="auto"/>
        <w:rPr>
          <w:rFonts w:ascii="Archivo" w:cs="Archivo" w:eastAsia="Archivo" w:hAnsi="Archivo"/>
          <w:b w:val="1"/>
          <w:i w:val="1"/>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Nuevo León</w:t>
      </w:r>
      <w:r w:rsidDel="00000000" w:rsidR="00000000" w:rsidRPr="00000000">
        <w:rPr>
          <w:rFonts w:ascii="Archivo" w:cs="Archivo" w:eastAsia="Archivo" w:hAnsi="Archivo"/>
          <w:b w:val="1"/>
          <w:highlight w:val="white"/>
          <w:rtl w:val="0"/>
        </w:rPr>
        <w:t xml:space="preserve">, 11 de septiembre de 2023.</w:t>
      </w:r>
      <w:r w:rsidDel="00000000" w:rsidR="00000000" w:rsidRPr="00000000">
        <w:rPr>
          <w:rFonts w:ascii="Archivo" w:cs="Archivo" w:eastAsia="Archivo" w:hAnsi="Archivo"/>
          <w:highlight w:val="white"/>
          <w:rtl w:val="0"/>
        </w:rPr>
        <w:t xml:space="preserve"> Hoy en día, el mercado inmobiliario en Monterrey muestra señales de dinamismo y fortaleza. La ciudad se ha convertido en un polo de atracción para inversionistas nacionales y extranjeros, gracias a su ubicación estratégica, infraestructura moderna y fuerza laboral calificada. Este flujo de inversión ha impulsado el desarrollo de proyectos residenciales y comerciales de gran envergadura y ha generado un mercado muy competitivo.</w:t>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Específicamente, el sector residencial ha experimentado un aumento en los últimos años. El desarrollo de nuevos conjuntos habitacionales y la expansión de zonas residenciales han contribuido a una mayor oferta de viviendas. Sin embargo, la demanda también ha ido en aumento, especialmente por parte de jóvenes profesionales y familias que buscan una mejor calidad de vida y oportunidades laborales en la región.</w:t>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highlight w:val="white"/>
        </w:rPr>
      </w:pPr>
      <w:hyperlink r:id="rId7">
        <w:r w:rsidDel="00000000" w:rsidR="00000000" w:rsidRPr="00000000">
          <w:rPr>
            <w:rFonts w:ascii="Archivo" w:cs="Archivo" w:eastAsia="Archivo" w:hAnsi="Archivo"/>
            <w:b w:val="1"/>
            <w:color w:val="1155cc"/>
            <w:highlight w:val="white"/>
            <w:u w:val="single"/>
            <w:rtl w:val="0"/>
          </w:rPr>
          <w:t xml:space="preserve">Be Grand</w:t>
        </w:r>
      </w:hyperlink>
      <w:hyperlink r:id="rId8">
        <w:r w:rsidDel="00000000" w:rsidR="00000000" w:rsidRPr="00000000">
          <w:rPr>
            <w:rFonts w:ascii="Archivo" w:cs="Archivo" w:eastAsia="Archivo" w:hAnsi="Archivo"/>
            <w:b w:val="1"/>
            <w:color w:val="1155cc"/>
            <w:u w:val="single"/>
            <w:rtl w:val="0"/>
          </w:rPr>
          <w:t xml:space="preserve">®</w:t>
        </w:r>
      </w:hyperlink>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highlight w:val="white"/>
          <w:rtl w:val="0"/>
        </w:rPr>
        <w:t xml:space="preserve">empresa mexicana con </w:t>
      </w:r>
      <w:r w:rsidDel="00000000" w:rsidR="00000000" w:rsidRPr="00000000">
        <w:rPr>
          <w:rFonts w:ascii="Archivo" w:cs="Archivo" w:eastAsia="Archivo" w:hAnsi="Archivo"/>
          <w:highlight w:val="white"/>
          <w:rtl w:val="0"/>
        </w:rPr>
        <w:t xml:space="preserve">20 años de experiencia</w:t>
      </w:r>
      <w:r w:rsidDel="00000000" w:rsidR="00000000" w:rsidRPr="00000000">
        <w:rPr>
          <w:rFonts w:ascii="Archivo" w:cs="Archivo" w:eastAsia="Archivo" w:hAnsi="Archivo"/>
          <w:highlight w:val="white"/>
          <w:rtl w:val="0"/>
        </w:rPr>
        <w:t xml:space="preserve"> en el desarrollo y comercialización de proyectos inmobiliarios de alta calidad, llega a La Sultana del Norte, con su nueva marca </w:t>
      </w:r>
      <w:r w:rsidDel="00000000" w:rsidR="00000000" w:rsidRPr="00000000">
        <w:rPr>
          <w:rFonts w:ascii="Archivo" w:cs="Archivo" w:eastAsia="Archivo" w:hAnsi="Archivo"/>
          <w:b w:val="1"/>
          <w:highlight w:val="white"/>
          <w:rtl w:val="0"/>
        </w:rPr>
        <w:t xml:space="preserve">Vitant By Grand</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highlight w:val="white"/>
          <w:rtl w:val="0"/>
        </w:rPr>
        <w:t xml:space="preserve">como una gran opción para estos sectores de la población regia que buscan propiedades que les ofrezcan comodidad, lujo y vanguardia, a un precio competitivo.</w:t>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highlight w:val="white"/>
          <w:rtl w:val="0"/>
        </w:rPr>
        <w:t xml:space="preserve">Considerada una de las desarrolladoras inmobiliarias nacionales más importantes del país,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rtl w:val="0"/>
        </w:rPr>
        <w:t xml:space="preserve">,</w:t>
      </w:r>
      <w:r w:rsidDel="00000000" w:rsidR="00000000" w:rsidRPr="00000000">
        <w:rPr>
          <w:rFonts w:ascii="Archivo" w:cs="Archivo" w:eastAsia="Archivo" w:hAnsi="Archivo"/>
          <w:highlight w:val="white"/>
          <w:rtl w:val="0"/>
        </w:rPr>
        <w:t xml:space="preserve"> a lo largo de su historia, ha desarrollado más de 30 proyectos. Actualmente en Ciudad de México cuenta con 6 complejos residenciales: </w:t>
      </w:r>
      <w:hyperlink r:id="rId9">
        <w:r w:rsidDel="00000000" w:rsidR="00000000" w:rsidRPr="00000000">
          <w:rPr>
            <w:rFonts w:ascii="Archivo" w:cs="Archivo" w:eastAsia="Archivo" w:hAnsi="Archivo"/>
            <w:color w:val="1155cc"/>
            <w:highlight w:val="white"/>
            <w:u w:val="single"/>
            <w:rtl w:val="0"/>
          </w:rPr>
          <w:t xml:space="preserve">Alto Polanco</w:t>
        </w:r>
      </w:hyperlink>
      <w:r w:rsidDel="00000000" w:rsidR="00000000" w:rsidRPr="00000000">
        <w:rPr>
          <w:rFonts w:ascii="Archivo" w:cs="Archivo" w:eastAsia="Archivo" w:hAnsi="Archivo"/>
          <w:highlight w:val="white"/>
          <w:rtl w:val="0"/>
        </w:rPr>
        <w:t xml:space="preserve">, </w:t>
      </w:r>
      <w:hyperlink r:id="rId10">
        <w:r w:rsidDel="00000000" w:rsidR="00000000" w:rsidRPr="00000000">
          <w:rPr>
            <w:rFonts w:ascii="Archivo" w:cs="Archivo" w:eastAsia="Archivo" w:hAnsi="Archivo"/>
            <w:color w:val="1155cc"/>
            <w:highlight w:val="white"/>
            <w:u w:val="single"/>
            <w:rtl w:val="0"/>
          </w:rPr>
          <w:t xml:space="preserve">Bosques</w:t>
        </w:r>
      </w:hyperlink>
      <w:r w:rsidDel="00000000" w:rsidR="00000000" w:rsidRPr="00000000">
        <w:rPr>
          <w:rFonts w:ascii="Archivo" w:cs="Archivo" w:eastAsia="Archivo" w:hAnsi="Archivo"/>
          <w:highlight w:val="white"/>
          <w:rtl w:val="0"/>
        </w:rPr>
        <w:t xml:space="preserve">, </w:t>
      </w:r>
      <w:hyperlink r:id="rId11">
        <w:r w:rsidDel="00000000" w:rsidR="00000000" w:rsidRPr="00000000">
          <w:rPr>
            <w:rFonts w:ascii="Archivo" w:cs="Archivo" w:eastAsia="Archivo" w:hAnsi="Archivo"/>
            <w:color w:val="1155cc"/>
            <w:highlight w:val="white"/>
            <w:u w:val="single"/>
            <w:rtl w:val="0"/>
          </w:rPr>
          <w:t xml:space="preserve">Contadero</w:t>
        </w:r>
      </w:hyperlink>
      <w:r w:rsidDel="00000000" w:rsidR="00000000" w:rsidRPr="00000000">
        <w:rPr>
          <w:rFonts w:ascii="Archivo" w:cs="Archivo" w:eastAsia="Archivo" w:hAnsi="Archivo"/>
          <w:highlight w:val="white"/>
          <w:rtl w:val="0"/>
        </w:rPr>
        <w:t xml:space="preserve">, </w:t>
      </w:r>
      <w:hyperlink r:id="rId12">
        <w:r w:rsidDel="00000000" w:rsidR="00000000" w:rsidRPr="00000000">
          <w:rPr>
            <w:rFonts w:ascii="Archivo" w:cs="Archivo" w:eastAsia="Archivo" w:hAnsi="Archivo"/>
            <w:color w:val="1155cc"/>
            <w:highlight w:val="white"/>
            <w:u w:val="single"/>
            <w:rtl w:val="0"/>
          </w:rPr>
          <w:t xml:space="preserve">Del Valle</w:t>
        </w:r>
      </w:hyperlink>
      <w:r w:rsidDel="00000000" w:rsidR="00000000" w:rsidRPr="00000000">
        <w:rPr>
          <w:rFonts w:ascii="Archivo" w:cs="Archivo" w:eastAsia="Archivo" w:hAnsi="Archivo"/>
          <w:highlight w:val="white"/>
          <w:rtl w:val="0"/>
        </w:rPr>
        <w:t xml:space="preserve">, </w:t>
      </w:r>
      <w:hyperlink r:id="rId13">
        <w:r w:rsidDel="00000000" w:rsidR="00000000" w:rsidRPr="00000000">
          <w:rPr>
            <w:rFonts w:ascii="Archivo" w:cs="Archivo" w:eastAsia="Archivo" w:hAnsi="Archivo"/>
            <w:color w:val="1155cc"/>
            <w:highlight w:val="white"/>
            <w:u w:val="single"/>
            <w:rtl w:val="0"/>
          </w:rPr>
          <w:t xml:space="preserve">Park Bosques</w:t>
        </w:r>
      </w:hyperlink>
      <w:r w:rsidDel="00000000" w:rsidR="00000000" w:rsidRPr="00000000">
        <w:rPr>
          <w:rFonts w:ascii="Archivo" w:cs="Archivo" w:eastAsia="Archivo" w:hAnsi="Archivo"/>
          <w:highlight w:val="white"/>
          <w:rtl w:val="0"/>
        </w:rPr>
        <w:t xml:space="preserve"> y </w:t>
      </w:r>
      <w:hyperlink r:id="rId14">
        <w:r w:rsidDel="00000000" w:rsidR="00000000" w:rsidRPr="00000000">
          <w:rPr>
            <w:rFonts w:ascii="Archivo" w:cs="Archivo" w:eastAsia="Archivo" w:hAnsi="Archivo"/>
            <w:color w:val="1155cc"/>
            <w:highlight w:val="white"/>
            <w:u w:val="single"/>
            <w:rtl w:val="0"/>
          </w:rPr>
          <w:t xml:space="preserve">Reforma</w:t>
        </w:r>
      </w:hyperlink>
      <w:r w:rsidDel="00000000" w:rsidR="00000000" w:rsidRPr="00000000">
        <w:rPr>
          <w:rFonts w:ascii="Archivo" w:cs="Archivo" w:eastAsia="Archivo" w:hAnsi="Archivo"/>
          <w:highlight w:val="white"/>
          <w:rtl w:val="0"/>
        </w:rPr>
        <w:t xml:space="preserve">; asimismo tiene presencia en </w:t>
      </w:r>
      <w:hyperlink r:id="rId15">
        <w:r w:rsidDel="00000000" w:rsidR="00000000" w:rsidRPr="00000000">
          <w:rPr>
            <w:rFonts w:ascii="Archivo" w:cs="Archivo" w:eastAsia="Archivo" w:hAnsi="Archivo"/>
            <w:color w:val="1155cc"/>
            <w:highlight w:val="white"/>
            <w:u w:val="single"/>
            <w:rtl w:val="0"/>
          </w:rPr>
          <w:t xml:space="preserve">España</w:t>
        </w:r>
      </w:hyperlink>
      <w:r w:rsidDel="00000000" w:rsidR="00000000" w:rsidRPr="00000000">
        <w:rPr>
          <w:rFonts w:ascii="Archivo" w:cs="Archivo" w:eastAsia="Archivo" w:hAnsi="Archivo"/>
          <w:highlight w:val="white"/>
          <w:rtl w:val="0"/>
        </w:rPr>
        <w:t xml:space="preserve"> con</w:t>
      </w:r>
      <w:r w:rsidDel="00000000" w:rsidR="00000000" w:rsidRPr="00000000">
        <w:rPr>
          <w:rFonts w:ascii="Archivo" w:cs="Archivo" w:eastAsia="Archivo" w:hAnsi="Archivo"/>
          <w:rtl w:val="0"/>
        </w:rPr>
        <w:t xml:space="preserve"> 4 conjuntos residenciales, 3 en Madrid (Distrito Salamanca, Santa Engracia y El Viso) y 1 en Málaga (El Limonar).</w:t>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Cada uno de los desarrollos de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toma en cuenta el entorno en que se va a construir adaptando el diseño a las necesidades del mercado objetivo. Además, cuenta con un experimentado equipo de comercialización por proyecto y tiene su propio centro de escrituración (en Ciudad de México) con tecnología de punta que permite reunir en un mismo punto a todas las personas involucradas en el cierre de venta. Es por todas estas cualidades que esta empresa ha revolucionado el sector de bienes raíces en los mercados donde tiene presencia.</w:t>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Ahora, con el objetivo de reforzar su presencia en el mercado inmobiliario nacional y seguir expandiéndose, la desarrolladora acaba de adquirir un portafolio de 2,000 departamentos distribuidos en 6 inmuebles, 3 en Monterrey y 3 en la Ciudad de México. Esta adquisición tiene como objetivo llegar a un público más joven que quiere adquirir un departamento en una ubicación privilegiada, con alta plusvalía y a un precio sumamente atractivo. </w:t>
      </w:r>
    </w:p>
    <w:p w:rsidR="00000000" w:rsidDel="00000000" w:rsidP="00000000" w:rsidRDefault="00000000" w:rsidRPr="00000000" w14:paraId="00000013">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4">
      <w:pPr>
        <w:spacing w:line="276" w:lineRule="auto"/>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Vitant By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será este nuevo concepto inmobiliario que ofrecerá departamentos en venta con nuevos puntos de precio (desde 1.5 millones de pesos en Monterrey), así como disponibilidad de opción a renta.</w:t>
      </w:r>
    </w:p>
    <w:p w:rsidR="00000000" w:rsidDel="00000000" w:rsidP="00000000" w:rsidRDefault="00000000" w:rsidRPr="00000000" w14:paraId="00000015">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esta transacción vimos una gran oportunidad para entrar en nuevos mercados estratégicos como Monterrey; cuya demanda de vivienda continuará al alza gracias a los beneficios del </w:t>
      </w:r>
      <w:r w:rsidDel="00000000" w:rsidR="00000000" w:rsidRPr="00000000">
        <w:rPr>
          <w:rFonts w:ascii="Archivo" w:cs="Archivo" w:eastAsia="Archivo" w:hAnsi="Archivo"/>
          <w:i w:val="1"/>
          <w:highlight w:val="white"/>
          <w:rtl w:val="0"/>
        </w:rPr>
        <w:t xml:space="preserve">nearshoring</w:t>
      </w:r>
      <w:r w:rsidDel="00000000" w:rsidR="00000000" w:rsidRPr="00000000">
        <w:rPr>
          <w:rFonts w:ascii="Archivo" w:cs="Archivo" w:eastAsia="Archivo" w:hAnsi="Archivo"/>
          <w:highlight w:val="white"/>
          <w:rtl w:val="0"/>
        </w:rPr>
        <w:t xml:space="preserve"> y la llegada de nueva inversión extranjera", afirmó Nicolás Carrancedo, director general de </w:t>
      </w:r>
      <w:r w:rsidDel="00000000" w:rsidR="00000000" w:rsidRPr="00000000">
        <w:rPr>
          <w:rFonts w:ascii="Archivo" w:cs="Archivo" w:eastAsia="Archivo" w:hAnsi="Archivo"/>
          <w:b w:val="1"/>
          <w:highlight w:val="white"/>
          <w:rtl w:val="0"/>
        </w:rPr>
        <w:t xml:space="preserve">Be Grand</w:t>
      </w:r>
      <w:r w:rsidDel="00000000" w:rsidR="00000000" w:rsidRPr="00000000">
        <w:rPr>
          <w:rFonts w:ascii="Archivo" w:cs="Archivo" w:eastAsia="Archivo" w:hAnsi="Archivo"/>
          <w:b w:val="1"/>
          <w:rtl w:val="0"/>
        </w:rPr>
        <w:t xml:space="preserve">®</w:t>
      </w:r>
      <w:r w:rsidDel="00000000" w:rsidR="00000000" w:rsidRPr="00000000">
        <w:rPr>
          <w:rtl w:val="0"/>
        </w:rPr>
      </w:r>
    </w:p>
    <w:p w:rsidR="00000000" w:rsidDel="00000000" w:rsidP="00000000" w:rsidRDefault="00000000" w:rsidRPr="00000000" w14:paraId="00000017">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highlight w:val="yellow"/>
        </w:rPr>
      </w:pPr>
      <w:r w:rsidDel="00000000" w:rsidR="00000000" w:rsidRPr="00000000">
        <w:rPr>
          <w:rFonts w:ascii="Archivo" w:cs="Archivo" w:eastAsia="Archivo" w:hAnsi="Archivo"/>
          <w:highlight w:val="white"/>
          <w:rtl w:val="0"/>
        </w:rPr>
        <w:t xml:space="preserve">Los desarrollos </w:t>
      </w:r>
      <w:r w:rsidDel="00000000" w:rsidR="00000000" w:rsidRPr="00000000">
        <w:rPr>
          <w:rFonts w:ascii="Archivo" w:cs="Archivo" w:eastAsia="Archivo" w:hAnsi="Archivo"/>
          <w:b w:val="1"/>
          <w:highlight w:val="white"/>
          <w:rtl w:val="0"/>
        </w:rPr>
        <w:t xml:space="preserve">Vitant By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rtl w:val="0"/>
        </w:rPr>
        <w:t xml:space="preserve"> de Monterrey, estarán situados en la zona de Valle Oriente (en el municipio San Pedro Garza García), en Santa Lucía (a orillas de Paseo Santa Lucía) y en Garza Sada (dentro de la zona Tec); mientras que en</w:t>
      </w:r>
      <w:r w:rsidDel="00000000" w:rsidR="00000000" w:rsidRPr="00000000">
        <w:rPr>
          <w:rFonts w:ascii="Archivo" w:cs="Archivo" w:eastAsia="Archivo" w:hAnsi="Archivo"/>
          <w:highlight w:val="white"/>
          <w:rtl w:val="0"/>
        </w:rPr>
        <w:t xml:space="preserve"> Ciudad de México se encuentran estos desarrollos </w:t>
      </w:r>
      <w:r w:rsidDel="00000000" w:rsidR="00000000" w:rsidRPr="00000000">
        <w:rPr>
          <w:rFonts w:ascii="Archivo" w:cs="Archivo" w:eastAsia="Archivo" w:hAnsi="Archivo"/>
          <w:rtl w:val="0"/>
        </w:rPr>
        <w:t xml:space="preserve">en la colonia Del Valle (dentro del conjunto condominal Mitikah), en Santa Fe (junto al parque La Mexicana) y en Polanco. </w:t>
      </w:r>
      <w:r w:rsidDel="00000000" w:rsidR="00000000" w:rsidRPr="00000000">
        <w:rPr>
          <w:rtl w:val="0"/>
        </w:rPr>
      </w:r>
    </w:p>
    <w:p w:rsidR="00000000" w:rsidDel="00000000" w:rsidP="00000000" w:rsidRDefault="00000000" w:rsidRPr="00000000" w14:paraId="00000019">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Sin duda, el</w:t>
      </w:r>
      <w:r w:rsidDel="00000000" w:rsidR="00000000" w:rsidRPr="00000000">
        <w:rPr>
          <w:rFonts w:ascii="Archivo" w:cs="Archivo" w:eastAsia="Archivo" w:hAnsi="Archivo"/>
          <w:highlight w:val="white"/>
          <w:rtl w:val="0"/>
        </w:rPr>
        <w:t xml:space="preserve"> sector inmobiliario en Monterrey se encuentra en una etapa de crecimiento y desarrollo. La ciudad ofrece oportunidades prometedoras para inversores y desarrolladores, tanto en el ámbito residencial como en el comercial. Be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highlight w:val="white"/>
          <w:rtl w:val="0"/>
        </w:rPr>
        <w:t xml:space="preserve"> incursiona en el mercado aportando su experiencia para abordar los desafíos relacionados con la accesibilidad a la vivienda y la planificación urbana, para garantizar un crecimiento sostenible y equitativo en el futuro.</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highlight w:val="white"/>
        </w:rPr>
      </w:pPr>
      <w:r w:rsidDel="00000000" w:rsidR="00000000" w:rsidRPr="00000000">
        <w:rPr>
          <w:rFonts w:ascii="Archivo" w:cs="Archivo" w:eastAsia="Archivo" w:hAnsi="Archivo"/>
          <w:rtl w:val="0"/>
        </w:rPr>
        <w:t xml:space="preserve">Para conocer más acerca de </w:t>
      </w:r>
      <w:r w:rsidDel="00000000" w:rsidR="00000000" w:rsidRPr="00000000">
        <w:rPr>
          <w:rFonts w:ascii="Archivo" w:cs="Archivo" w:eastAsia="Archivo" w:hAnsi="Archivo"/>
          <w:b w:val="1"/>
          <w:highlight w:val="white"/>
          <w:rtl w:val="0"/>
        </w:rPr>
        <w:t xml:space="preserve">Vitant By Grand</w:t>
      </w:r>
      <w:r w:rsidDel="00000000" w:rsidR="00000000" w:rsidRPr="00000000">
        <w:rPr>
          <w:rFonts w:ascii="Archivo" w:cs="Archivo" w:eastAsia="Archivo" w:hAnsi="Archivo"/>
          <w:b w:val="1"/>
          <w:rtl w:val="0"/>
        </w:rPr>
        <w:t xml:space="preserve">®</w:t>
      </w:r>
      <w:r w:rsidDel="00000000" w:rsidR="00000000" w:rsidRPr="00000000">
        <w:rPr>
          <w:rFonts w:ascii="Archivo" w:cs="Archivo" w:eastAsia="Archivo" w:hAnsi="Archivo"/>
          <w:rtl w:val="0"/>
        </w:rPr>
        <w:t xml:space="preserve"> y su oferta de departamentos, te invitamos del 06 al 17 de noviembre, a la Venta Exclusiva Vitant en Monterrey; donde encontrarás que vivir donde siempre soñaste, sí se puede.</w:t>
      </w:r>
      <w:r w:rsidDel="00000000" w:rsidR="00000000" w:rsidRPr="00000000">
        <w:rPr>
          <w:rFonts w:ascii="Archivo" w:cs="Archivo" w:eastAsia="Archivo" w:hAnsi="Archivo"/>
          <w:rtl w:val="0"/>
        </w:rPr>
        <w:t xml:space="preserve"> Para agendar tu cita y conocer más acerca de esta nueva marca, consulta la página </w:t>
      </w:r>
      <w:hyperlink r:id="rId16">
        <w:r w:rsidDel="00000000" w:rsidR="00000000" w:rsidRPr="00000000">
          <w:rPr>
            <w:rFonts w:ascii="Archivo" w:cs="Archivo" w:eastAsia="Archivo" w:hAnsi="Archivo"/>
            <w:i w:val="1"/>
            <w:color w:val="1155cc"/>
            <w:u w:val="single"/>
            <w:rtl w:val="0"/>
          </w:rPr>
          <w:t xml:space="preserve">https://preventa.vitant.mx/</w:t>
        </w:r>
      </w:hyperlink>
      <w:r w:rsidDel="00000000" w:rsidR="00000000" w:rsidRPr="00000000">
        <w:rPr>
          <w:rtl w:val="0"/>
        </w:rPr>
      </w:r>
    </w:p>
    <w:p w:rsidR="00000000" w:rsidDel="00000000" w:rsidP="00000000" w:rsidRDefault="00000000" w:rsidRPr="00000000" w14:paraId="0000001D">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E">
      <w:pPr>
        <w:spacing w:line="276" w:lineRule="auto"/>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F">
      <w:pPr>
        <w:spacing w:line="276"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0">
      <w:pPr>
        <w:spacing w:line="276"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ACERCA DE BE GRAND®</w:t>
      </w:r>
    </w:p>
    <w:p w:rsidR="00000000" w:rsidDel="00000000" w:rsidP="00000000" w:rsidRDefault="00000000" w:rsidRPr="00000000" w14:paraId="00000021">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rsidR="00000000" w:rsidDel="00000000" w:rsidP="00000000" w:rsidRDefault="00000000" w:rsidRPr="00000000" w14:paraId="00000022">
      <w:pPr>
        <w:spacing w:line="276" w:lineRule="auto"/>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Para conocer más acerca de Be Grand®, síguenos en redes sociales: </w:t>
      </w:r>
    </w:p>
    <w:p w:rsidR="00000000" w:rsidDel="00000000" w:rsidP="00000000" w:rsidRDefault="00000000" w:rsidRPr="00000000" w14:paraId="00000023">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Facebook: </w:t>
      </w:r>
      <w:hyperlink r:id="rId17">
        <w:r w:rsidDel="00000000" w:rsidR="00000000" w:rsidRPr="00000000">
          <w:rPr>
            <w:rFonts w:ascii="Archivo" w:cs="Archivo" w:eastAsia="Archivo" w:hAnsi="Archivo"/>
            <w:color w:val="1155cc"/>
            <w:sz w:val="20"/>
            <w:szCs w:val="20"/>
            <w:highlight w:val="white"/>
            <w:u w:val="single"/>
            <w:rtl w:val="0"/>
          </w:rPr>
          <w:t xml:space="preserve">https://www.facebook.com/begrand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4">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Instagram: </w:t>
      </w:r>
      <w:hyperlink r:id="rId18">
        <w:r w:rsidDel="00000000" w:rsidR="00000000" w:rsidRPr="00000000">
          <w:rPr>
            <w:rFonts w:ascii="Archivo" w:cs="Archivo" w:eastAsia="Archivo" w:hAnsi="Archivo"/>
            <w:color w:val="1155cc"/>
            <w:sz w:val="20"/>
            <w:szCs w:val="20"/>
            <w:highlight w:val="white"/>
            <w:u w:val="single"/>
            <w:rtl w:val="0"/>
          </w:rPr>
          <w:t xml:space="preserve">https://www.instagram.com/begrand</w:t>
        </w:r>
      </w:hyperlink>
      <w:r w:rsidDel="00000000" w:rsidR="00000000" w:rsidRPr="00000000">
        <w:rPr>
          <w:rFonts w:ascii="Archivo" w:cs="Archivo" w:eastAsia="Archivo" w:hAnsi="Archivo"/>
          <w:sz w:val="20"/>
          <w:szCs w:val="20"/>
          <w:highlight w:val="white"/>
          <w:rtl w:val="0"/>
        </w:rPr>
        <w:t xml:space="preserve"> </w:t>
      </w:r>
    </w:p>
    <w:p w:rsidR="00000000" w:rsidDel="00000000" w:rsidP="00000000" w:rsidRDefault="00000000" w:rsidRPr="00000000" w14:paraId="00000025">
      <w:pPr>
        <w:spacing w:line="276" w:lineRule="auto"/>
        <w:jc w:val="both"/>
        <w:rPr>
          <w:rFonts w:ascii="Archivo" w:cs="Archivo" w:eastAsia="Archivo" w:hAnsi="Archivo"/>
          <w:sz w:val="20"/>
          <w:szCs w:val="20"/>
          <w:highlight w:val="white"/>
        </w:rPr>
      </w:pPr>
      <w:r w:rsidDel="00000000" w:rsidR="00000000" w:rsidRPr="00000000">
        <w:rPr>
          <w:rFonts w:ascii="Archivo" w:cs="Archivo" w:eastAsia="Archivo" w:hAnsi="Archivo"/>
          <w:sz w:val="20"/>
          <w:szCs w:val="20"/>
          <w:highlight w:val="white"/>
          <w:rtl w:val="0"/>
        </w:rPr>
        <w:t xml:space="preserve">o visita </w:t>
      </w:r>
      <w:hyperlink r:id="rId19">
        <w:r w:rsidDel="00000000" w:rsidR="00000000" w:rsidRPr="00000000">
          <w:rPr>
            <w:rFonts w:ascii="Archivo" w:cs="Archivo" w:eastAsia="Archivo" w:hAnsi="Archivo"/>
            <w:i w:val="1"/>
            <w:color w:val="1155cc"/>
            <w:sz w:val="20"/>
            <w:szCs w:val="20"/>
            <w:u w:val="single"/>
            <w:rtl w:val="0"/>
          </w:rPr>
          <w:t xml:space="preserve">https://begrand.mx/</w:t>
        </w:r>
      </w:hyperlink>
      <w:r w:rsidDel="00000000" w:rsidR="00000000" w:rsidRPr="00000000">
        <w:rPr>
          <w:rtl w:val="0"/>
        </w:rPr>
      </w:r>
    </w:p>
    <w:p w:rsidR="00000000" w:rsidDel="00000000" w:rsidP="00000000" w:rsidRDefault="00000000" w:rsidRPr="00000000" w14:paraId="00000026">
      <w:pPr>
        <w:spacing w:line="276" w:lineRule="auto"/>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7">
      <w:pPr>
        <w:spacing w:line="276" w:lineRule="auto"/>
        <w:jc w:val="both"/>
        <w:rPr>
          <w:rFonts w:ascii="Archivo" w:cs="Archivo" w:eastAsia="Archivo" w:hAnsi="Archivo"/>
          <w:highlight w:val="white"/>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2270288</wp:posOffset>
          </wp:positionH>
          <wp:positionV relativeFrom="paragraph">
            <wp:posOffset>-457199</wp:posOffset>
          </wp:positionV>
          <wp:extent cx="1192017" cy="8905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2017"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begrand.mx/departamentos-en-venta/contadero" TargetMode="External"/><Relationship Id="rId10" Type="http://schemas.openxmlformats.org/officeDocument/2006/relationships/hyperlink" Target="https://begrand.mx/departamentos-en-venta/bosques" TargetMode="External"/><Relationship Id="rId13" Type="http://schemas.openxmlformats.org/officeDocument/2006/relationships/hyperlink" Target="https://begrand.mx/departamentos-en-venta/park-bosques" TargetMode="External"/><Relationship Id="rId12" Type="http://schemas.openxmlformats.org/officeDocument/2006/relationships/hyperlink" Target="https://begrand.mx/departamentos-en-venta/del-va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egrand.mx/departamentos-en-venta/alto-polanco" TargetMode="External"/><Relationship Id="rId15" Type="http://schemas.openxmlformats.org/officeDocument/2006/relationships/hyperlink" Target="https://begrand.es/" TargetMode="External"/><Relationship Id="rId14" Type="http://schemas.openxmlformats.org/officeDocument/2006/relationships/hyperlink" Target="https://begrand.mx/departamentos-en-venta/reforma" TargetMode="External"/><Relationship Id="rId17" Type="http://schemas.openxmlformats.org/officeDocument/2006/relationships/hyperlink" Target="https://www.facebook.com/begrand" TargetMode="External"/><Relationship Id="rId16" Type="http://schemas.openxmlformats.org/officeDocument/2006/relationships/hyperlink" Target="https://preventa.vitant.mx/" TargetMode="External"/><Relationship Id="rId5" Type="http://schemas.openxmlformats.org/officeDocument/2006/relationships/styles" Target="styles.xml"/><Relationship Id="rId19" Type="http://schemas.openxmlformats.org/officeDocument/2006/relationships/hyperlink" Target="https://begrand.mx/" TargetMode="External"/><Relationship Id="rId6" Type="http://schemas.openxmlformats.org/officeDocument/2006/relationships/hyperlink" Target="https://begrand.mx/" TargetMode="External"/><Relationship Id="rId18" Type="http://schemas.openxmlformats.org/officeDocument/2006/relationships/hyperlink" Target="https://www.instagram.com/begrand/" TargetMode="External"/><Relationship Id="rId7" Type="http://schemas.openxmlformats.org/officeDocument/2006/relationships/hyperlink" Target="https://begrand.mx/" TargetMode="External"/><Relationship Id="rId8" Type="http://schemas.openxmlformats.org/officeDocument/2006/relationships/hyperlink" Target="https://begran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